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A57B4" w14:textId="0C740F7B" w:rsidR="001956B1" w:rsidRPr="004623E9" w:rsidRDefault="004623E9" w:rsidP="001956B1">
      <w:pPr>
        <w:jc w:val="both"/>
        <w:rPr>
          <w:rFonts w:ascii="Arial" w:hAnsi="Arial" w:cs="Arial"/>
          <w:sz w:val="20"/>
          <w:szCs w:val="20"/>
        </w:rPr>
      </w:pPr>
      <w:r w:rsidRPr="004623E9">
        <w:rPr>
          <w:rFonts w:ascii="Arial" w:hAnsi="Arial" w:cs="Arial"/>
          <w:sz w:val="20"/>
          <w:szCs w:val="20"/>
        </w:rPr>
        <w:t>Aos (29) vinte e nove de novembro de 2022, às 16:00 horas (dezesseis horas), na sede do Instituto de Previdência dos Servidores Públicos do Município de Guanhães – GuanhãesPrev, situado a Rua Monsenhor Pinheiro, nº 101, centro, Guanhães/MG, reuniu-se os membros do Conselho Administrativo do Instituto de Previdência dos Servidores Público do Município de Guanhães – Guanhães Prev, CNPJ 05.518.895/0001-74. Estavam presentes os conselheiros: Carla Maitê Patrocínio, Humberto Salvador Ferreira Lopes, Jane Maria Rays Pires, Júnia Paula Soalheiro Menezes, Marcia Helena Pires Reis, Mariana da Silva Rosa,</w:t>
      </w:r>
      <w:r w:rsidR="00EA7AE8" w:rsidRPr="00EA7AE8">
        <w:rPr>
          <w:rFonts w:ascii="Arial" w:hAnsi="Arial" w:cs="Arial"/>
          <w:sz w:val="20"/>
          <w:szCs w:val="20"/>
        </w:rPr>
        <w:t xml:space="preserve"> </w:t>
      </w:r>
      <w:r w:rsidR="00EA7AE8" w:rsidRPr="004623E9">
        <w:rPr>
          <w:rFonts w:ascii="Arial" w:hAnsi="Arial" w:cs="Arial"/>
          <w:sz w:val="20"/>
          <w:szCs w:val="20"/>
        </w:rPr>
        <w:t>Rejane Ferreira Guimarães Martins</w:t>
      </w:r>
      <w:r w:rsidR="00EA7AE8">
        <w:rPr>
          <w:rFonts w:ascii="Arial" w:hAnsi="Arial" w:cs="Arial"/>
          <w:sz w:val="20"/>
          <w:szCs w:val="20"/>
        </w:rPr>
        <w:t>,</w:t>
      </w:r>
      <w:r w:rsidRPr="004623E9">
        <w:rPr>
          <w:rFonts w:ascii="Arial" w:hAnsi="Arial" w:cs="Arial"/>
          <w:sz w:val="20"/>
          <w:szCs w:val="20"/>
        </w:rPr>
        <w:t xml:space="preserve"> Robson Barbosa</w:t>
      </w:r>
      <w:r w:rsidR="00EA7AE8">
        <w:rPr>
          <w:rFonts w:ascii="Arial" w:hAnsi="Arial" w:cs="Arial"/>
          <w:sz w:val="20"/>
          <w:szCs w:val="20"/>
        </w:rPr>
        <w:t xml:space="preserve"> e</w:t>
      </w:r>
      <w:r w:rsidRPr="004623E9">
        <w:rPr>
          <w:rFonts w:ascii="Arial" w:hAnsi="Arial" w:cs="Arial"/>
          <w:sz w:val="20"/>
          <w:szCs w:val="20"/>
        </w:rPr>
        <w:t xml:space="preserve"> Willian Soares Siman. A presidente do Conselho deu início à reunião agradecendo a presença dos Conselheiros e prosseguiu falando que a pauta é a análise do parecer de Investimentos</w:t>
      </w:r>
      <w:r w:rsidR="001956B1" w:rsidRPr="004623E9">
        <w:rPr>
          <w:rFonts w:ascii="Arial" w:hAnsi="Arial" w:cs="Arial"/>
          <w:sz w:val="20"/>
          <w:szCs w:val="20"/>
        </w:rPr>
        <w:t xml:space="preserve"> do mês de </w:t>
      </w:r>
      <w:r w:rsidR="00B55CF4" w:rsidRPr="004623E9">
        <w:rPr>
          <w:rFonts w:ascii="Arial" w:hAnsi="Arial" w:cs="Arial"/>
          <w:sz w:val="20"/>
          <w:szCs w:val="20"/>
          <w:u w:val="single"/>
        </w:rPr>
        <w:t>outu</w:t>
      </w:r>
      <w:r w:rsidR="001956B1" w:rsidRPr="004623E9">
        <w:rPr>
          <w:rFonts w:ascii="Arial" w:hAnsi="Arial" w:cs="Arial"/>
          <w:sz w:val="20"/>
          <w:szCs w:val="20"/>
          <w:u w:val="single"/>
        </w:rPr>
        <w:t>bro de 2022</w:t>
      </w:r>
      <w:r w:rsidR="001956B1" w:rsidRPr="004623E9">
        <w:rPr>
          <w:rFonts w:ascii="Arial" w:hAnsi="Arial" w:cs="Arial"/>
          <w:sz w:val="20"/>
          <w:szCs w:val="20"/>
        </w:rPr>
        <w:t xml:space="preserve"> em cumprimento ao item 3.2.6 do manual 3.3 do </w:t>
      </w:r>
      <w:r w:rsidR="005D51EE" w:rsidRPr="004623E9">
        <w:rPr>
          <w:rFonts w:ascii="Arial" w:hAnsi="Arial" w:cs="Arial"/>
          <w:sz w:val="20"/>
          <w:szCs w:val="20"/>
        </w:rPr>
        <w:t>P</w:t>
      </w:r>
      <w:r w:rsidR="001956B1" w:rsidRPr="004623E9">
        <w:rPr>
          <w:rFonts w:ascii="Arial" w:hAnsi="Arial" w:cs="Arial"/>
          <w:sz w:val="20"/>
          <w:szCs w:val="20"/>
        </w:rPr>
        <w:t>ró</w:t>
      </w:r>
      <w:r w:rsidR="005D51EE" w:rsidRPr="004623E9">
        <w:rPr>
          <w:rFonts w:ascii="Arial" w:hAnsi="Arial" w:cs="Arial"/>
          <w:sz w:val="20"/>
          <w:szCs w:val="20"/>
        </w:rPr>
        <w:t>-G</w:t>
      </w:r>
      <w:r w:rsidR="001956B1" w:rsidRPr="004623E9">
        <w:rPr>
          <w:rFonts w:ascii="Arial" w:hAnsi="Arial" w:cs="Arial"/>
          <w:sz w:val="20"/>
          <w:szCs w:val="20"/>
        </w:rPr>
        <w:t xml:space="preserve">estão. Passo seguinte, </w:t>
      </w:r>
      <w:r w:rsidRPr="004623E9">
        <w:rPr>
          <w:rFonts w:ascii="Arial" w:hAnsi="Arial" w:cs="Arial"/>
          <w:sz w:val="20"/>
          <w:szCs w:val="20"/>
        </w:rPr>
        <w:t>foi apresentado</w:t>
      </w:r>
      <w:r w:rsidR="001956B1" w:rsidRPr="004623E9">
        <w:rPr>
          <w:rFonts w:ascii="Arial" w:hAnsi="Arial" w:cs="Arial"/>
          <w:sz w:val="20"/>
          <w:szCs w:val="20"/>
        </w:rPr>
        <w:t xml:space="preserve"> os dados do fechamento do mês em análise. A carteira de investimentos do GUAN</w:t>
      </w:r>
      <w:r w:rsidR="00B55CF4" w:rsidRPr="004623E9">
        <w:rPr>
          <w:rFonts w:ascii="Arial" w:hAnsi="Arial" w:cs="Arial"/>
          <w:sz w:val="20"/>
          <w:szCs w:val="20"/>
        </w:rPr>
        <w:t>H</w:t>
      </w:r>
      <w:r w:rsidR="001956B1" w:rsidRPr="004623E9">
        <w:rPr>
          <w:rFonts w:ascii="Arial" w:hAnsi="Arial" w:cs="Arial"/>
          <w:sz w:val="20"/>
          <w:szCs w:val="20"/>
        </w:rPr>
        <w:t>ÃESPREV está segregada entre os segmentos de renda fixa</w:t>
      </w:r>
      <w:r w:rsidR="00566F13" w:rsidRPr="004623E9">
        <w:rPr>
          <w:rFonts w:ascii="Arial" w:hAnsi="Arial" w:cs="Arial"/>
          <w:sz w:val="20"/>
          <w:szCs w:val="20"/>
        </w:rPr>
        <w:t xml:space="preserve">, </w:t>
      </w:r>
      <w:r w:rsidR="001956B1" w:rsidRPr="004623E9">
        <w:rPr>
          <w:rFonts w:ascii="Arial" w:hAnsi="Arial" w:cs="Arial"/>
          <w:sz w:val="20"/>
          <w:szCs w:val="20"/>
        </w:rPr>
        <w:t>renda variável</w:t>
      </w:r>
      <w:r w:rsidR="00566F13" w:rsidRPr="004623E9">
        <w:rPr>
          <w:rFonts w:ascii="Arial" w:hAnsi="Arial" w:cs="Arial"/>
          <w:sz w:val="20"/>
          <w:szCs w:val="20"/>
        </w:rPr>
        <w:t xml:space="preserve"> e estruturado</w:t>
      </w:r>
      <w:r w:rsidR="001956B1" w:rsidRPr="004623E9">
        <w:rPr>
          <w:rFonts w:ascii="Arial" w:hAnsi="Arial" w:cs="Arial"/>
          <w:sz w:val="20"/>
          <w:szCs w:val="20"/>
        </w:rPr>
        <w:t xml:space="preserve">, sendo </w:t>
      </w:r>
      <w:r w:rsidR="001956B1" w:rsidRPr="004623E9">
        <w:rPr>
          <w:rFonts w:ascii="Arial" w:hAnsi="Arial" w:cs="Arial"/>
          <w:b/>
          <w:bCs/>
          <w:sz w:val="20"/>
          <w:szCs w:val="20"/>
        </w:rPr>
        <w:t>6</w:t>
      </w:r>
      <w:r w:rsidR="00566F13" w:rsidRPr="004623E9">
        <w:rPr>
          <w:rFonts w:ascii="Arial" w:hAnsi="Arial" w:cs="Arial"/>
          <w:b/>
          <w:bCs/>
          <w:sz w:val="20"/>
          <w:szCs w:val="20"/>
        </w:rPr>
        <w:t>7,90</w:t>
      </w:r>
      <w:r w:rsidR="001956B1" w:rsidRPr="004623E9">
        <w:rPr>
          <w:rFonts w:ascii="Arial" w:hAnsi="Arial" w:cs="Arial"/>
          <w:b/>
          <w:bCs/>
          <w:sz w:val="20"/>
          <w:szCs w:val="20"/>
        </w:rPr>
        <w:t>%</w:t>
      </w:r>
      <w:r w:rsidR="00566F13" w:rsidRPr="004623E9">
        <w:rPr>
          <w:rFonts w:ascii="Arial" w:hAnsi="Arial" w:cs="Arial"/>
          <w:b/>
          <w:bCs/>
          <w:sz w:val="20"/>
          <w:szCs w:val="20"/>
        </w:rPr>
        <w:t>, 23,66</w:t>
      </w:r>
      <w:r w:rsidR="0023241C" w:rsidRPr="004623E9">
        <w:rPr>
          <w:rFonts w:ascii="Arial" w:hAnsi="Arial" w:cs="Arial"/>
          <w:b/>
          <w:bCs/>
          <w:sz w:val="20"/>
          <w:szCs w:val="20"/>
        </w:rPr>
        <w:t>%</w:t>
      </w:r>
      <w:r w:rsidR="001956B1" w:rsidRPr="004623E9">
        <w:rPr>
          <w:rFonts w:ascii="Arial" w:hAnsi="Arial" w:cs="Arial"/>
          <w:b/>
          <w:bCs/>
          <w:sz w:val="20"/>
          <w:szCs w:val="20"/>
        </w:rPr>
        <w:t xml:space="preserve"> e </w:t>
      </w:r>
      <w:r w:rsidR="0023241C" w:rsidRPr="004623E9">
        <w:rPr>
          <w:rFonts w:ascii="Arial" w:hAnsi="Arial" w:cs="Arial"/>
          <w:b/>
          <w:bCs/>
          <w:sz w:val="20"/>
          <w:szCs w:val="20"/>
        </w:rPr>
        <w:t>8</w:t>
      </w:r>
      <w:r w:rsidR="001956B1" w:rsidRPr="004623E9">
        <w:rPr>
          <w:rFonts w:ascii="Arial" w:hAnsi="Arial" w:cs="Arial"/>
          <w:b/>
          <w:bCs/>
          <w:sz w:val="20"/>
          <w:szCs w:val="20"/>
        </w:rPr>
        <w:t>,</w:t>
      </w:r>
      <w:r w:rsidR="0023241C" w:rsidRPr="004623E9">
        <w:rPr>
          <w:rFonts w:ascii="Arial" w:hAnsi="Arial" w:cs="Arial"/>
          <w:b/>
          <w:bCs/>
          <w:sz w:val="20"/>
          <w:szCs w:val="20"/>
        </w:rPr>
        <w:t>4</w:t>
      </w:r>
      <w:r w:rsidR="001956B1" w:rsidRPr="004623E9">
        <w:rPr>
          <w:rFonts w:ascii="Arial" w:hAnsi="Arial" w:cs="Arial"/>
          <w:b/>
          <w:bCs/>
          <w:sz w:val="20"/>
          <w:szCs w:val="20"/>
        </w:rPr>
        <w:t xml:space="preserve">5% </w:t>
      </w:r>
      <w:r w:rsidR="001956B1" w:rsidRPr="004623E9">
        <w:rPr>
          <w:rFonts w:ascii="Arial" w:hAnsi="Arial" w:cs="Arial"/>
          <w:sz w:val="20"/>
          <w:szCs w:val="20"/>
        </w:rPr>
        <w:t>respectivamente, não ultrapassando o limite de 35% permitido pela Resolução CMN n°4.963/2021 para o segmento de renda variável aos RPPSs que possuem a Certificação Institucional Pró-Gestão Nível I. No mês de referência, houve movimentações financeiras no seguimento de renda fixa, na importância de R$1.</w:t>
      </w:r>
      <w:r w:rsidR="002A6668" w:rsidRPr="004623E9">
        <w:rPr>
          <w:rFonts w:ascii="Arial" w:hAnsi="Arial" w:cs="Arial"/>
          <w:sz w:val="20"/>
          <w:szCs w:val="20"/>
        </w:rPr>
        <w:t>571.766,53</w:t>
      </w:r>
      <w:r w:rsidR="001956B1" w:rsidRPr="004623E9">
        <w:rPr>
          <w:rFonts w:ascii="Arial" w:hAnsi="Arial" w:cs="Arial"/>
          <w:sz w:val="20"/>
          <w:szCs w:val="20"/>
        </w:rPr>
        <w:t xml:space="preserve"> em aplicações e R$1.</w:t>
      </w:r>
      <w:r w:rsidR="002A6668" w:rsidRPr="004623E9">
        <w:rPr>
          <w:rFonts w:ascii="Arial" w:hAnsi="Arial" w:cs="Arial"/>
          <w:sz w:val="20"/>
          <w:szCs w:val="20"/>
        </w:rPr>
        <w:t>450.699,43</w:t>
      </w:r>
      <w:r w:rsidR="001956B1" w:rsidRPr="004623E9">
        <w:rPr>
          <w:rFonts w:ascii="Arial" w:hAnsi="Arial" w:cs="Arial"/>
          <w:sz w:val="20"/>
          <w:szCs w:val="20"/>
        </w:rPr>
        <w:t xml:space="preserve"> em resgates, assim, obtivemos no mês um retorno de </w:t>
      </w:r>
      <w:r w:rsidR="002A6668" w:rsidRPr="004623E9">
        <w:rPr>
          <w:rFonts w:ascii="Arial" w:hAnsi="Arial" w:cs="Arial"/>
          <w:sz w:val="20"/>
          <w:szCs w:val="20"/>
        </w:rPr>
        <w:t>2,11</w:t>
      </w:r>
      <w:r w:rsidR="001956B1" w:rsidRPr="004623E9">
        <w:rPr>
          <w:rFonts w:ascii="Arial" w:hAnsi="Arial" w:cs="Arial"/>
          <w:sz w:val="20"/>
          <w:szCs w:val="20"/>
        </w:rPr>
        <w:t>%, contra uma meta atuarial de 0,</w:t>
      </w:r>
      <w:r w:rsidR="00ED1ED7" w:rsidRPr="004623E9">
        <w:rPr>
          <w:rFonts w:ascii="Arial" w:hAnsi="Arial" w:cs="Arial"/>
          <w:sz w:val="20"/>
          <w:szCs w:val="20"/>
        </w:rPr>
        <w:t>98%</w:t>
      </w:r>
      <w:r w:rsidR="001956B1" w:rsidRPr="004623E9">
        <w:rPr>
          <w:rFonts w:ascii="Arial" w:hAnsi="Arial" w:cs="Arial"/>
          <w:sz w:val="20"/>
          <w:szCs w:val="20"/>
        </w:rPr>
        <w:t xml:space="preserve"> (IPCA+5,04%), o que representou um valor monetário de R$</w:t>
      </w:r>
      <w:r w:rsidR="002A6668" w:rsidRPr="004623E9">
        <w:rPr>
          <w:rFonts w:ascii="Arial" w:hAnsi="Arial" w:cs="Arial"/>
          <w:sz w:val="20"/>
          <w:szCs w:val="20"/>
        </w:rPr>
        <w:t>938.322,73</w:t>
      </w:r>
      <w:r w:rsidR="00ED1ED7" w:rsidRPr="004623E9">
        <w:rPr>
          <w:rFonts w:ascii="Arial" w:hAnsi="Arial" w:cs="Arial"/>
          <w:sz w:val="20"/>
          <w:szCs w:val="20"/>
        </w:rPr>
        <w:t xml:space="preserve"> e se mostra crescente refletindo o contexto mercadológico.</w:t>
      </w:r>
      <w:r w:rsidR="001956B1" w:rsidRPr="004623E9">
        <w:rPr>
          <w:rFonts w:ascii="Arial" w:hAnsi="Arial" w:cs="Arial"/>
          <w:sz w:val="20"/>
          <w:szCs w:val="20"/>
        </w:rPr>
        <w:t xml:space="preserve"> No mês anterior ao de referência, o Guanhães Prev apresent</w:t>
      </w:r>
      <w:r w:rsidR="006B7504" w:rsidRPr="004623E9">
        <w:rPr>
          <w:rFonts w:ascii="Arial" w:hAnsi="Arial" w:cs="Arial"/>
          <w:sz w:val="20"/>
          <w:szCs w:val="20"/>
        </w:rPr>
        <w:t>ou</w:t>
      </w:r>
      <w:r w:rsidR="001956B1" w:rsidRPr="004623E9">
        <w:rPr>
          <w:rFonts w:ascii="Arial" w:hAnsi="Arial" w:cs="Arial"/>
          <w:sz w:val="20"/>
          <w:szCs w:val="20"/>
        </w:rPr>
        <w:t xml:space="preserve"> um PL de R$44.</w:t>
      </w:r>
      <w:r w:rsidR="006B5AEF">
        <w:rPr>
          <w:rFonts w:ascii="Arial" w:hAnsi="Arial" w:cs="Arial"/>
          <w:sz w:val="20"/>
          <w:szCs w:val="20"/>
        </w:rPr>
        <w:t>396.006,03</w:t>
      </w:r>
      <w:r w:rsidR="001956B1" w:rsidRPr="004623E9">
        <w:rPr>
          <w:rFonts w:ascii="Arial" w:hAnsi="Arial" w:cs="Arial"/>
          <w:sz w:val="20"/>
          <w:szCs w:val="20"/>
        </w:rPr>
        <w:t xml:space="preserve"> e no mês apresenta um PL de R$4</w:t>
      </w:r>
      <w:r w:rsidR="002A6668" w:rsidRPr="004623E9">
        <w:rPr>
          <w:rFonts w:ascii="Arial" w:hAnsi="Arial" w:cs="Arial"/>
          <w:sz w:val="20"/>
          <w:szCs w:val="20"/>
        </w:rPr>
        <w:t>5</w:t>
      </w:r>
      <w:r w:rsidR="00ED1ED7" w:rsidRPr="004623E9">
        <w:rPr>
          <w:rFonts w:ascii="Arial" w:hAnsi="Arial" w:cs="Arial"/>
          <w:sz w:val="20"/>
          <w:szCs w:val="20"/>
        </w:rPr>
        <w:t>.</w:t>
      </w:r>
      <w:r w:rsidR="002A6668" w:rsidRPr="004623E9">
        <w:rPr>
          <w:rFonts w:ascii="Arial" w:hAnsi="Arial" w:cs="Arial"/>
          <w:sz w:val="20"/>
          <w:szCs w:val="20"/>
        </w:rPr>
        <w:t>455</w:t>
      </w:r>
      <w:r w:rsidR="00ED1ED7" w:rsidRPr="004623E9">
        <w:rPr>
          <w:rFonts w:ascii="Arial" w:hAnsi="Arial" w:cs="Arial"/>
          <w:sz w:val="20"/>
          <w:szCs w:val="20"/>
        </w:rPr>
        <w:t>.</w:t>
      </w:r>
      <w:r w:rsidR="002A6668" w:rsidRPr="004623E9">
        <w:rPr>
          <w:rFonts w:ascii="Arial" w:hAnsi="Arial" w:cs="Arial"/>
          <w:sz w:val="20"/>
          <w:szCs w:val="20"/>
        </w:rPr>
        <w:t>3</w:t>
      </w:r>
      <w:r w:rsidR="006B5AEF">
        <w:rPr>
          <w:rFonts w:ascii="Arial" w:hAnsi="Arial" w:cs="Arial"/>
          <w:sz w:val="20"/>
          <w:szCs w:val="20"/>
        </w:rPr>
        <w:t>95</w:t>
      </w:r>
      <w:r w:rsidR="002A6668" w:rsidRPr="004623E9">
        <w:rPr>
          <w:rFonts w:ascii="Arial" w:hAnsi="Arial" w:cs="Arial"/>
          <w:sz w:val="20"/>
          <w:szCs w:val="20"/>
        </w:rPr>
        <w:t>,</w:t>
      </w:r>
      <w:r w:rsidR="006B5AEF">
        <w:rPr>
          <w:rFonts w:ascii="Arial" w:hAnsi="Arial" w:cs="Arial"/>
          <w:sz w:val="20"/>
          <w:szCs w:val="20"/>
        </w:rPr>
        <w:t>86</w:t>
      </w:r>
      <w:r w:rsidR="001956B1" w:rsidRPr="004623E9">
        <w:rPr>
          <w:rFonts w:ascii="Arial" w:hAnsi="Arial" w:cs="Arial"/>
          <w:sz w:val="20"/>
          <w:szCs w:val="20"/>
        </w:rPr>
        <w:t xml:space="preserve"> o que representa uma valorização de R$</w:t>
      </w:r>
      <w:r w:rsidR="006B5AEF">
        <w:rPr>
          <w:rFonts w:ascii="Arial" w:hAnsi="Arial" w:cs="Arial"/>
          <w:sz w:val="20"/>
          <w:szCs w:val="20"/>
        </w:rPr>
        <w:t>1.059.389,83</w:t>
      </w:r>
      <w:r w:rsidR="00ED1ED7" w:rsidRPr="004623E9">
        <w:rPr>
          <w:rFonts w:ascii="Arial" w:hAnsi="Arial" w:cs="Arial"/>
          <w:sz w:val="20"/>
          <w:szCs w:val="20"/>
        </w:rPr>
        <w:t>.</w:t>
      </w:r>
      <w:r w:rsidR="001956B1" w:rsidRPr="004623E9">
        <w:rPr>
          <w:rFonts w:ascii="Arial" w:hAnsi="Arial" w:cs="Arial"/>
          <w:sz w:val="20"/>
          <w:szCs w:val="20"/>
        </w:rPr>
        <w:t xml:space="preserve"> O valor alocado em renda fixa é R$30.</w:t>
      </w:r>
      <w:r w:rsidR="001329F8" w:rsidRPr="004623E9">
        <w:rPr>
          <w:rFonts w:ascii="Arial" w:hAnsi="Arial" w:cs="Arial"/>
          <w:sz w:val="20"/>
          <w:szCs w:val="20"/>
        </w:rPr>
        <w:t>826.600,66,</w:t>
      </w:r>
      <w:r w:rsidR="001956B1" w:rsidRPr="004623E9">
        <w:rPr>
          <w:rFonts w:ascii="Arial" w:hAnsi="Arial" w:cs="Arial"/>
          <w:sz w:val="20"/>
          <w:szCs w:val="20"/>
        </w:rPr>
        <w:t xml:space="preserve"> em renda variável de R$1</w:t>
      </w:r>
      <w:r w:rsidR="001329F8" w:rsidRPr="004623E9">
        <w:rPr>
          <w:rFonts w:ascii="Arial" w:hAnsi="Arial" w:cs="Arial"/>
          <w:sz w:val="20"/>
          <w:szCs w:val="20"/>
        </w:rPr>
        <w:t>0.752.881,91 e investimento estruturado R$3.839.913,29</w:t>
      </w:r>
      <w:r w:rsidR="001956B1" w:rsidRPr="004623E9">
        <w:rPr>
          <w:rFonts w:ascii="Arial" w:hAnsi="Arial" w:cs="Arial"/>
          <w:sz w:val="20"/>
          <w:szCs w:val="20"/>
        </w:rPr>
        <w:t>. Os limites investidos respeitam as condições previstas na Resolução 4.963/21 em seus Artigo 7º § 7º e Artigo 8º § 3º para RPPS Certificado pelo Pró Gestão num total de 67,90% em renda fixa, bem como a participação do PL de cada fundo, 23,66% em renda variável</w:t>
      </w:r>
      <w:r w:rsidR="001329F8" w:rsidRPr="004623E9">
        <w:rPr>
          <w:rFonts w:ascii="Arial" w:hAnsi="Arial" w:cs="Arial"/>
          <w:sz w:val="20"/>
          <w:szCs w:val="20"/>
        </w:rPr>
        <w:t xml:space="preserve"> e 8,45% e</w:t>
      </w:r>
      <w:r w:rsidR="00A71DAD" w:rsidRPr="004623E9">
        <w:rPr>
          <w:rFonts w:ascii="Arial" w:hAnsi="Arial" w:cs="Arial"/>
          <w:sz w:val="20"/>
          <w:szCs w:val="20"/>
        </w:rPr>
        <w:t>m estruturados</w:t>
      </w:r>
      <w:r w:rsidR="001956B1" w:rsidRPr="004623E9">
        <w:rPr>
          <w:rFonts w:ascii="Arial" w:hAnsi="Arial" w:cs="Arial"/>
          <w:sz w:val="20"/>
          <w:szCs w:val="20"/>
        </w:rPr>
        <w:t xml:space="preserve">. </w:t>
      </w:r>
      <w:bookmarkStart w:id="0" w:name="_Hlk120213752"/>
      <w:r w:rsidR="001956B1" w:rsidRPr="004623E9">
        <w:rPr>
          <w:rFonts w:ascii="Arial" w:hAnsi="Arial" w:cs="Arial"/>
          <w:sz w:val="20"/>
          <w:szCs w:val="20"/>
        </w:rPr>
        <w:t xml:space="preserve">Estamos desenquadrados em renda fixa </w:t>
      </w:r>
      <w:r w:rsidR="00A71DAD" w:rsidRPr="004623E9">
        <w:rPr>
          <w:rFonts w:ascii="Arial" w:hAnsi="Arial" w:cs="Arial"/>
          <w:sz w:val="20"/>
          <w:szCs w:val="20"/>
        </w:rPr>
        <w:t xml:space="preserve">no art. 7º, V, “a” devido a alteração do limite de aplicação na resolução </w:t>
      </w:r>
      <w:r w:rsidR="005D2DB1" w:rsidRPr="004623E9">
        <w:rPr>
          <w:rFonts w:ascii="Arial" w:hAnsi="Arial" w:cs="Arial"/>
          <w:sz w:val="20"/>
          <w:szCs w:val="20"/>
        </w:rPr>
        <w:t>4604/2017</w:t>
      </w:r>
      <w:r w:rsidR="001956B1" w:rsidRPr="004623E9">
        <w:rPr>
          <w:rFonts w:ascii="Arial" w:hAnsi="Arial" w:cs="Arial"/>
          <w:sz w:val="20"/>
          <w:szCs w:val="20"/>
        </w:rPr>
        <w:t>,</w:t>
      </w:r>
      <w:r w:rsidR="005D2DB1" w:rsidRPr="004623E9">
        <w:rPr>
          <w:rFonts w:ascii="Arial" w:hAnsi="Arial" w:cs="Arial"/>
          <w:sz w:val="20"/>
          <w:szCs w:val="20"/>
        </w:rPr>
        <w:t xml:space="preserve"> mas esta mesma resolução previu </w:t>
      </w:r>
      <w:r w:rsidR="005D2DB1" w:rsidRPr="004623E9">
        <w:rPr>
          <w:rFonts w:ascii="Arial" w:hAnsi="Arial" w:cs="Arial"/>
          <w:sz w:val="20"/>
          <w:szCs w:val="20"/>
          <w:shd w:val="clear" w:color="auto" w:fill="FFFFFF"/>
        </w:rPr>
        <w:t>a manutenção dos ativos em carteira até o prazo para resgate, uma vez que se encontravam na carteira antes da alteração da Resolução</w:t>
      </w:r>
      <w:bookmarkEnd w:id="0"/>
      <w:r w:rsidR="005D2DB1" w:rsidRPr="004623E9">
        <w:rPr>
          <w:rFonts w:ascii="Arial" w:hAnsi="Arial" w:cs="Arial"/>
          <w:sz w:val="20"/>
          <w:szCs w:val="20"/>
          <w:shd w:val="clear" w:color="auto" w:fill="FFFFFF"/>
        </w:rPr>
        <w:t>. N</w:t>
      </w:r>
      <w:r w:rsidR="001956B1" w:rsidRPr="004623E9">
        <w:rPr>
          <w:rFonts w:ascii="Arial" w:hAnsi="Arial" w:cs="Arial"/>
          <w:sz w:val="20"/>
          <w:szCs w:val="20"/>
        </w:rPr>
        <w:t>o entanto, estamos enquadrados segundo os limites da política de investimento por subsegmento e por fundo de investimento. Quanto aos riscos atrelados à nossa carteira de investimentos observamos no mês de referência que o risco de mercado é de 3,</w:t>
      </w:r>
      <w:r w:rsidR="003A48FC" w:rsidRPr="004623E9">
        <w:rPr>
          <w:rFonts w:ascii="Arial" w:hAnsi="Arial" w:cs="Arial"/>
          <w:sz w:val="20"/>
          <w:szCs w:val="20"/>
        </w:rPr>
        <w:t>99</w:t>
      </w:r>
      <w:r w:rsidR="001956B1" w:rsidRPr="004623E9">
        <w:rPr>
          <w:rFonts w:ascii="Arial" w:hAnsi="Arial" w:cs="Arial"/>
          <w:sz w:val="20"/>
          <w:szCs w:val="20"/>
        </w:rPr>
        <w:t xml:space="preserve">%, quanto à RF o risco é de </w:t>
      </w:r>
      <w:r w:rsidR="003A48FC" w:rsidRPr="004623E9">
        <w:rPr>
          <w:rFonts w:ascii="Arial" w:hAnsi="Arial" w:cs="Arial"/>
          <w:sz w:val="20"/>
          <w:szCs w:val="20"/>
        </w:rPr>
        <w:t>0,61</w:t>
      </w:r>
      <w:r w:rsidR="001956B1" w:rsidRPr="004623E9">
        <w:rPr>
          <w:rFonts w:ascii="Arial" w:hAnsi="Arial" w:cs="Arial"/>
          <w:sz w:val="20"/>
          <w:szCs w:val="20"/>
        </w:rPr>
        <w:t xml:space="preserve">% e o da RV é de </w:t>
      </w:r>
      <w:r w:rsidR="003A48FC" w:rsidRPr="004623E9">
        <w:rPr>
          <w:rFonts w:ascii="Arial" w:hAnsi="Arial" w:cs="Arial"/>
          <w:sz w:val="20"/>
          <w:szCs w:val="20"/>
        </w:rPr>
        <w:t>10,47</w:t>
      </w:r>
      <w:r w:rsidR="001956B1" w:rsidRPr="004623E9">
        <w:rPr>
          <w:rFonts w:ascii="Arial" w:hAnsi="Arial" w:cs="Arial"/>
          <w:sz w:val="20"/>
          <w:szCs w:val="20"/>
        </w:rPr>
        <w:t>%. Quanto ao risco de crédito observamos que possuímos fundos de investimentos com ativos de crédito ou são fundos de investimentos de crédito privado</w:t>
      </w:r>
      <w:r w:rsidR="003A48FC" w:rsidRPr="004623E9">
        <w:rPr>
          <w:rFonts w:ascii="Arial" w:hAnsi="Arial" w:cs="Arial"/>
          <w:sz w:val="20"/>
          <w:szCs w:val="20"/>
        </w:rPr>
        <w:t>, mas se encontram enquadrados dentro das normas vigentes</w:t>
      </w:r>
      <w:r w:rsidR="001956B1" w:rsidRPr="004623E9">
        <w:rPr>
          <w:rFonts w:ascii="Arial" w:hAnsi="Arial" w:cs="Arial"/>
          <w:sz w:val="20"/>
          <w:szCs w:val="20"/>
        </w:rPr>
        <w:t xml:space="preserve">. </w:t>
      </w:r>
      <w:r w:rsidR="003A48FC" w:rsidRPr="004623E9">
        <w:rPr>
          <w:rFonts w:ascii="Arial" w:hAnsi="Arial" w:cs="Arial"/>
          <w:sz w:val="20"/>
          <w:szCs w:val="20"/>
        </w:rPr>
        <w:t>A carteira possui</w:t>
      </w:r>
      <w:r w:rsidR="001956B1" w:rsidRPr="004623E9">
        <w:rPr>
          <w:rFonts w:ascii="Arial" w:hAnsi="Arial" w:cs="Arial"/>
          <w:sz w:val="20"/>
          <w:szCs w:val="20"/>
        </w:rPr>
        <w:t xml:space="preserve"> liquidez imediata de 91,</w:t>
      </w:r>
      <w:r w:rsidR="003A48FC" w:rsidRPr="004623E9">
        <w:rPr>
          <w:rFonts w:ascii="Arial" w:hAnsi="Arial" w:cs="Arial"/>
          <w:sz w:val="20"/>
          <w:szCs w:val="20"/>
        </w:rPr>
        <w:t>80</w:t>
      </w:r>
      <w:r w:rsidR="001956B1" w:rsidRPr="004623E9">
        <w:rPr>
          <w:rFonts w:ascii="Arial" w:hAnsi="Arial" w:cs="Arial"/>
          <w:sz w:val="20"/>
          <w:szCs w:val="20"/>
        </w:rPr>
        <w:t xml:space="preserve">% para auxílio no cumprimento das suas obrigações. Nada mais havendo a tratar, </w:t>
      </w:r>
      <w:r w:rsidRPr="004623E9">
        <w:rPr>
          <w:rFonts w:ascii="Arial" w:hAnsi="Arial" w:cs="Arial"/>
          <w:sz w:val="20"/>
          <w:szCs w:val="20"/>
        </w:rPr>
        <w:t>Jane</w:t>
      </w:r>
      <w:r w:rsidR="001956B1" w:rsidRPr="004623E9">
        <w:rPr>
          <w:rFonts w:ascii="Arial" w:hAnsi="Arial" w:cs="Arial"/>
          <w:sz w:val="20"/>
          <w:szCs w:val="20"/>
        </w:rPr>
        <w:t xml:space="preserve">, presidente do </w:t>
      </w:r>
      <w:r w:rsidRPr="004623E9">
        <w:rPr>
          <w:rFonts w:ascii="Arial" w:hAnsi="Arial" w:cs="Arial"/>
          <w:sz w:val="20"/>
          <w:szCs w:val="20"/>
        </w:rPr>
        <w:t>conselho</w:t>
      </w:r>
      <w:r w:rsidR="001956B1" w:rsidRPr="004623E9">
        <w:rPr>
          <w:rFonts w:ascii="Arial" w:hAnsi="Arial" w:cs="Arial"/>
          <w:sz w:val="20"/>
          <w:szCs w:val="20"/>
        </w:rPr>
        <w:t xml:space="preserve"> declara como encerrada a reunião </w:t>
      </w:r>
      <w:r w:rsidRPr="004623E9">
        <w:rPr>
          <w:rFonts w:ascii="Arial" w:hAnsi="Arial" w:cs="Arial"/>
          <w:sz w:val="20"/>
          <w:szCs w:val="20"/>
        </w:rPr>
        <w:t>a qual</w:t>
      </w:r>
      <w:r w:rsidR="001956B1" w:rsidRPr="004623E9">
        <w:rPr>
          <w:rFonts w:ascii="Arial" w:hAnsi="Arial" w:cs="Arial"/>
          <w:sz w:val="20"/>
          <w:szCs w:val="20"/>
        </w:rPr>
        <w:t xml:space="preserve"> eu, </w:t>
      </w:r>
      <w:r w:rsidRPr="004623E9">
        <w:rPr>
          <w:rFonts w:ascii="Arial" w:hAnsi="Arial" w:cs="Arial"/>
          <w:sz w:val="20"/>
          <w:szCs w:val="20"/>
        </w:rPr>
        <w:t>Mariana da Silva Rosa</w:t>
      </w:r>
      <w:r w:rsidR="001956B1" w:rsidRPr="004623E9">
        <w:rPr>
          <w:rFonts w:ascii="Arial" w:hAnsi="Arial" w:cs="Arial"/>
          <w:sz w:val="20"/>
          <w:szCs w:val="20"/>
        </w:rPr>
        <w:t>_________________, Secretária, lavro a presente ata que após lida e aprovada será assinada por todos os presentes. Guanhães, 2</w:t>
      </w:r>
      <w:r w:rsidR="009D293C" w:rsidRPr="004623E9">
        <w:rPr>
          <w:rFonts w:ascii="Arial" w:hAnsi="Arial" w:cs="Arial"/>
          <w:sz w:val="20"/>
          <w:szCs w:val="20"/>
        </w:rPr>
        <w:t>9</w:t>
      </w:r>
      <w:r w:rsidR="001956B1" w:rsidRPr="004623E9">
        <w:rPr>
          <w:rFonts w:ascii="Arial" w:hAnsi="Arial" w:cs="Arial"/>
          <w:sz w:val="20"/>
          <w:szCs w:val="20"/>
        </w:rPr>
        <w:t xml:space="preserve"> de </w:t>
      </w:r>
      <w:r w:rsidR="003A48FC" w:rsidRPr="004623E9">
        <w:rPr>
          <w:rFonts w:ascii="Arial" w:hAnsi="Arial" w:cs="Arial"/>
          <w:sz w:val="20"/>
          <w:szCs w:val="20"/>
        </w:rPr>
        <w:t>novem</w:t>
      </w:r>
      <w:r w:rsidR="001956B1" w:rsidRPr="004623E9">
        <w:rPr>
          <w:rFonts w:ascii="Arial" w:hAnsi="Arial" w:cs="Arial"/>
          <w:sz w:val="20"/>
          <w:szCs w:val="20"/>
        </w:rPr>
        <w:t>bro de 2022.</w:t>
      </w:r>
    </w:p>
    <w:p w14:paraId="77FF7556" w14:textId="77777777" w:rsidR="00EA7AE8" w:rsidRPr="00605150" w:rsidRDefault="001956B1" w:rsidP="00EA7AE8"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</w:rPr>
        <w:br/>
      </w:r>
      <w:r w:rsidR="00EA7AE8" w:rsidRPr="00605150">
        <w:rPr>
          <w:rFonts w:ascii="Arial" w:hAnsi="Arial" w:cs="Arial"/>
          <w:sz w:val="20"/>
          <w:szCs w:val="20"/>
        </w:rPr>
        <w:t xml:space="preserve">          </w:t>
      </w:r>
      <w:r w:rsidR="00EA7AE8" w:rsidRPr="00605150">
        <w:rPr>
          <w:rFonts w:ascii="Arial" w:hAnsi="Arial" w:cs="Arial"/>
          <w:b/>
          <w:sz w:val="20"/>
          <w:szCs w:val="20"/>
        </w:rPr>
        <w:t>Jane Maria Rays Pires</w:t>
      </w:r>
      <w:r w:rsidR="00EA7AE8" w:rsidRPr="00605150">
        <w:rPr>
          <w:rFonts w:ascii="Arial" w:hAnsi="Arial" w:cs="Arial"/>
          <w:b/>
          <w:sz w:val="20"/>
          <w:szCs w:val="20"/>
        </w:rPr>
        <w:tab/>
      </w:r>
      <w:r w:rsidR="00EA7AE8" w:rsidRPr="00605150">
        <w:rPr>
          <w:rFonts w:ascii="Arial" w:hAnsi="Arial" w:cs="Arial"/>
          <w:b/>
          <w:sz w:val="20"/>
          <w:szCs w:val="20"/>
        </w:rPr>
        <w:tab/>
      </w:r>
      <w:r w:rsidR="00EA7AE8" w:rsidRPr="00605150">
        <w:rPr>
          <w:rFonts w:ascii="Arial" w:hAnsi="Arial" w:cs="Arial"/>
          <w:b/>
          <w:sz w:val="20"/>
          <w:szCs w:val="20"/>
        </w:rPr>
        <w:tab/>
      </w:r>
      <w:r w:rsidR="00EA7AE8" w:rsidRPr="00605150">
        <w:rPr>
          <w:rFonts w:ascii="Arial" w:hAnsi="Arial" w:cs="Arial"/>
          <w:b/>
          <w:sz w:val="20"/>
          <w:szCs w:val="20"/>
        </w:rPr>
        <w:tab/>
      </w:r>
      <w:r w:rsidR="00EA7AE8" w:rsidRPr="00605150">
        <w:rPr>
          <w:rFonts w:ascii="Arial" w:hAnsi="Arial" w:cs="Arial"/>
          <w:b/>
          <w:sz w:val="20"/>
          <w:szCs w:val="20"/>
        </w:rPr>
        <w:tab/>
      </w:r>
      <w:r w:rsidR="00EA7AE8">
        <w:rPr>
          <w:rFonts w:ascii="Arial" w:hAnsi="Arial" w:cs="Arial"/>
          <w:b/>
          <w:sz w:val="20"/>
          <w:szCs w:val="20"/>
        </w:rPr>
        <w:t xml:space="preserve">     </w:t>
      </w:r>
      <w:r w:rsidR="00EA7AE8" w:rsidRPr="00605150">
        <w:rPr>
          <w:rFonts w:ascii="Arial" w:hAnsi="Arial" w:cs="Arial"/>
          <w:b/>
          <w:sz w:val="20"/>
          <w:szCs w:val="20"/>
        </w:rPr>
        <w:t xml:space="preserve">   Mariana da Silva Rosa</w:t>
      </w:r>
      <w:r w:rsidR="00EA7AE8" w:rsidRPr="00605150">
        <w:rPr>
          <w:rFonts w:ascii="Arial" w:hAnsi="Arial" w:cs="Arial"/>
          <w:b/>
          <w:sz w:val="20"/>
          <w:szCs w:val="20"/>
        </w:rPr>
        <w:br/>
        <w:t>Presidente do Cons. Administrativo</w:t>
      </w:r>
      <w:r w:rsidR="00EA7AE8" w:rsidRPr="00605150">
        <w:rPr>
          <w:rFonts w:ascii="Arial" w:hAnsi="Arial" w:cs="Arial"/>
          <w:b/>
          <w:sz w:val="20"/>
          <w:szCs w:val="20"/>
        </w:rPr>
        <w:tab/>
      </w:r>
      <w:r w:rsidR="00EA7AE8" w:rsidRPr="00605150">
        <w:rPr>
          <w:rFonts w:ascii="Arial" w:hAnsi="Arial" w:cs="Arial"/>
          <w:b/>
          <w:sz w:val="20"/>
          <w:szCs w:val="20"/>
        </w:rPr>
        <w:tab/>
      </w:r>
      <w:r w:rsidR="00EA7AE8" w:rsidRPr="00605150">
        <w:rPr>
          <w:rFonts w:ascii="Arial" w:hAnsi="Arial" w:cs="Arial"/>
          <w:b/>
          <w:sz w:val="20"/>
          <w:szCs w:val="20"/>
        </w:rPr>
        <w:tab/>
        <w:t xml:space="preserve">           </w:t>
      </w:r>
      <w:r w:rsidR="00EA7AE8">
        <w:rPr>
          <w:rFonts w:ascii="Arial" w:hAnsi="Arial" w:cs="Arial"/>
          <w:b/>
          <w:sz w:val="20"/>
          <w:szCs w:val="20"/>
        </w:rPr>
        <w:t xml:space="preserve">                </w:t>
      </w:r>
      <w:r w:rsidR="00EA7AE8" w:rsidRPr="00605150">
        <w:rPr>
          <w:rFonts w:ascii="Arial" w:hAnsi="Arial" w:cs="Arial"/>
          <w:b/>
          <w:sz w:val="20"/>
          <w:szCs w:val="20"/>
        </w:rPr>
        <w:t xml:space="preserve">  Secretária</w:t>
      </w:r>
    </w:p>
    <w:p w14:paraId="1E455EC1" w14:textId="77777777" w:rsidR="00EA7AE8" w:rsidRPr="00605150" w:rsidRDefault="00EA7AE8" w:rsidP="00EA7AE8">
      <w:pPr>
        <w:spacing w:after="0" w:line="240" w:lineRule="auto"/>
        <w:jc w:val="center"/>
        <w:rPr>
          <w:rFonts w:ascii="Arial" w:hAnsi="Arial" w:cs="Arial"/>
          <w:b/>
          <w:sz w:val="20"/>
          <w:szCs w:val="20"/>
        </w:rPr>
      </w:pPr>
    </w:p>
    <w:p w14:paraId="6650C4FD" w14:textId="77777777" w:rsidR="00EA7AE8" w:rsidRPr="00605150" w:rsidRDefault="00EA7AE8" w:rsidP="00EA7AE8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605150">
        <w:rPr>
          <w:rFonts w:ascii="Arial" w:hAnsi="Arial" w:cs="Arial"/>
          <w:b/>
          <w:sz w:val="20"/>
          <w:szCs w:val="20"/>
        </w:rPr>
        <w:t xml:space="preserve">          Carla Maitê Patrocínio </w:t>
      </w:r>
      <w:r w:rsidRPr="00605150">
        <w:rPr>
          <w:rFonts w:ascii="Arial" w:hAnsi="Arial" w:cs="Arial"/>
          <w:b/>
          <w:sz w:val="20"/>
          <w:szCs w:val="20"/>
        </w:rPr>
        <w:tab/>
      </w:r>
      <w:r w:rsidRPr="00605150">
        <w:rPr>
          <w:rFonts w:ascii="Arial" w:hAnsi="Arial" w:cs="Arial"/>
          <w:b/>
          <w:sz w:val="20"/>
          <w:szCs w:val="20"/>
        </w:rPr>
        <w:tab/>
      </w:r>
      <w:r w:rsidRPr="00605150">
        <w:rPr>
          <w:rFonts w:ascii="Arial" w:hAnsi="Arial" w:cs="Arial"/>
          <w:b/>
          <w:sz w:val="20"/>
          <w:szCs w:val="20"/>
        </w:rPr>
        <w:tab/>
      </w:r>
      <w:r>
        <w:rPr>
          <w:rFonts w:ascii="Arial" w:hAnsi="Arial" w:cs="Arial"/>
          <w:b/>
          <w:sz w:val="20"/>
          <w:szCs w:val="20"/>
        </w:rPr>
        <w:t xml:space="preserve">          </w:t>
      </w:r>
      <w:r w:rsidRPr="00605150">
        <w:rPr>
          <w:rFonts w:ascii="Arial" w:hAnsi="Arial" w:cs="Arial"/>
          <w:b/>
          <w:sz w:val="20"/>
          <w:szCs w:val="20"/>
        </w:rPr>
        <w:tab/>
        <w:t xml:space="preserve">  </w:t>
      </w:r>
      <w:r>
        <w:rPr>
          <w:rFonts w:ascii="Arial" w:hAnsi="Arial" w:cs="Arial"/>
          <w:b/>
          <w:sz w:val="20"/>
          <w:szCs w:val="20"/>
        </w:rPr>
        <w:t xml:space="preserve">              </w:t>
      </w:r>
      <w:r w:rsidRPr="00605150">
        <w:rPr>
          <w:rFonts w:ascii="Arial" w:hAnsi="Arial" w:cs="Arial"/>
          <w:b/>
          <w:sz w:val="20"/>
          <w:szCs w:val="20"/>
        </w:rPr>
        <w:t xml:space="preserve">Humberto S. Ferreira Lopes                                 </w:t>
      </w:r>
    </w:p>
    <w:p w14:paraId="43A20490" w14:textId="77777777" w:rsidR="00EA7AE8" w:rsidRPr="00605150" w:rsidRDefault="00EA7AE8" w:rsidP="00EA7AE8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605150">
        <w:rPr>
          <w:rFonts w:ascii="Arial" w:hAnsi="Arial" w:cs="Arial"/>
          <w:b/>
          <w:sz w:val="20"/>
          <w:szCs w:val="20"/>
        </w:rPr>
        <w:t xml:space="preserve">                     Membro                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 </w:t>
      </w:r>
      <w:r w:rsidRPr="00605150">
        <w:rPr>
          <w:rFonts w:ascii="Arial" w:hAnsi="Arial" w:cs="Arial"/>
          <w:b/>
          <w:sz w:val="20"/>
          <w:szCs w:val="20"/>
        </w:rPr>
        <w:t xml:space="preserve">    </w:t>
      </w:r>
      <w:proofErr w:type="spellStart"/>
      <w:r w:rsidRPr="00605150">
        <w:rPr>
          <w:rFonts w:ascii="Arial" w:hAnsi="Arial" w:cs="Arial"/>
          <w:b/>
          <w:sz w:val="20"/>
          <w:szCs w:val="20"/>
        </w:rPr>
        <w:t>Membro</w:t>
      </w:r>
      <w:proofErr w:type="spellEnd"/>
      <w:r w:rsidRPr="00605150">
        <w:rPr>
          <w:rFonts w:ascii="Arial" w:hAnsi="Arial" w:cs="Arial"/>
          <w:b/>
          <w:sz w:val="20"/>
          <w:szCs w:val="20"/>
        </w:rPr>
        <w:t xml:space="preserve">    </w:t>
      </w:r>
    </w:p>
    <w:p w14:paraId="3995DC4F" w14:textId="77777777" w:rsidR="00EA7AE8" w:rsidRPr="00605150" w:rsidRDefault="00EA7AE8" w:rsidP="00EA7AE8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5318DED" w14:textId="77777777" w:rsidR="00EA7AE8" w:rsidRPr="00605150" w:rsidRDefault="00EA7AE8" w:rsidP="00EA7AE8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605150">
        <w:rPr>
          <w:rFonts w:ascii="Arial" w:hAnsi="Arial" w:cs="Arial"/>
          <w:b/>
          <w:sz w:val="20"/>
          <w:szCs w:val="20"/>
        </w:rPr>
        <w:t xml:space="preserve">                                     </w:t>
      </w:r>
    </w:p>
    <w:p w14:paraId="191EA507" w14:textId="77777777" w:rsidR="00EA7AE8" w:rsidRPr="00605150" w:rsidRDefault="00EA7AE8" w:rsidP="00EA7AE8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605150">
        <w:rPr>
          <w:rFonts w:ascii="Arial" w:hAnsi="Arial" w:cs="Arial"/>
          <w:b/>
          <w:sz w:val="20"/>
          <w:szCs w:val="20"/>
        </w:rPr>
        <w:t xml:space="preserve">        Júnia Paula S. Menezes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</w:t>
      </w:r>
      <w:r w:rsidRPr="00605150">
        <w:rPr>
          <w:rFonts w:ascii="Arial" w:hAnsi="Arial" w:cs="Arial"/>
          <w:b/>
          <w:sz w:val="20"/>
          <w:szCs w:val="20"/>
        </w:rPr>
        <w:t xml:space="preserve">  Márcia Helena Pires Reis</w:t>
      </w:r>
    </w:p>
    <w:p w14:paraId="47ADAE8C" w14:textId="77777777" w:rsidR="00EA7AE8" w:rsidRPr="00605150" w:rsidRDefault="00EA7AE8" w:rsidP="00EA7AE8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605150">
        <w:rPr>
          <w:rFonts w:ascii="Arial" w:hAnsi="Arial" w:cs="Arial"/>
          <w:b/>
          <w:sz w:val="20"/>
          <w:szCs w:val="20"/>
        </w:rPr>
        <w:t xml:space="preserve">                    Membro                   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</w:t>
      </w:r>
      <w:r w:rsidRPr="00605150">
        <w:rPr>
          <w:rFonts w:ascii="Arial" w:hAnsi="Arial" w:cs="Arial"/>
          <w:b/>
          <w:sz w:val="20"/>
          <w:szCs w:val="20"/>
        </w:rPr>
        <w:t xml:space="preserve">  </w:t>
      </w:r>
      <w:proofErr w:type="spellStart"/>
      <w:r w:rsidRPr="00605150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6D0E02C1" w14:textId="77777777" w:rsidR="00EA7AE8" w:rsidRPr="00605150" w:rsidRDefault="00EA7AE8" w:rsidP="00EA7AE8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4D8C9468" w14:textId="77777777" w:rsidR="00EA7AE8" w:rsidRPr="00605150" w:rsidRDefault="00EA7AE8" w:rsidP="00EA7AE8">
      <w:pPr>
        <w:spacing w:after="0" w:line="240" w:lineRule="auto"/>
        <w:rPr>
          <w:rFonts w:ascii="Arial" w:hAnsi="Arial" w:cs="Arial"/>
          <w:b/>
          <w:sz w:val="20"/>
          <w:szCs w:val="20"/>
        </w:rPr>
      </w:pPr>
    </w:p>
    <w:p w14:paraId="25264202" w14:textId="77777777" w:rsidR="00EA7AE8" w:rsidRPr="00605150" w:rsidRDefault="00EA7AE8" w:rsidP="00EA7AE8">
      <w:pPr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605150">
        <w:rPr>
          <w:rFonts w:ascii="Arial" w:hAnsi="Arial" w:cs="Arial"/>
          <w:b/>
          <w:sz w:val="20"/>
          <w:szCs w:val="20"/>
        </w:rPr>
        <w:t xml:space="preserve">  Rejane F. Guimarães Martins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</w:t>
      </w:r>
      <w:r w:rsidRPr="00605150">
        <w:rPr>
          <w:rFonts w:ascii="Arial" w:hAnsi="Arial" w:cs="Arial"/>
          <w:b/>
          <w:sz w:val="20"/>
          <w:szCs w:val="20"/>
        </w:rPr>
        <w:t xml:space="preserve"> Robson Barbosa</w:t>
      </w:r>
    </w:p>
    <w:p w14:paraId="47BF139A" w14:textId="77777777" w:rsidR="00EA7AE8" w:rsidRPr="00605150" w:rsidRDefault="00EA7AE8" w:rsidP="00EA7AE8">
      <w:pPr>
        <w:spacing w:after="0" w:line="240" w:lineRule="auto"/>
        <w:rPr>
          <w:rFonts w:ascii="Arial" w:eastAsia="Times New Roman" w:hAnsi="Arial" w:cs="Arial"/>
          <w:b/>
          <w:sz w:val="20"/>
          <w:szCs w:val="20"/>
        </w:rPr>
      </w:pPr>
      <w:r w:rsidRPr="00605150">
        <w:rPr>
          <w:rFonts w:ascii="Arial" w:hAnsi="Arial" w:cs="Arial"/>
          <w:b/>
          <w:sz w:val="20"/>
          <w:szCs w:val="20"/>
        </w:rPr>
        <w:t xml:space="preserve">               Membro                          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 xml:space="preserve">          </w:t>
      </w:r>
      <w:proofErr w:type="spellStart"/>
      <w:r w:rsidRPr="00605150">
        <w:rPr>
          <w:rFonts w:ascii="Arial" w:hAnsi="Arial" w:cs="Arial"/>
          <w:b/>
          <w:sz w:val="20"/>
          <w:szCs w:val="20"/>
        </w:rPr>
        <w:t>Membro</w:t>
      </w:r>
      <w:proofErr w:type="spellEnd"/>
    </w:p>
    <w:p w14:paraId="085FE2BA" w14:textId="77777777" w:rsidR="00EA7AE8" w:rsidRPr="00605150" w:rsidRDefault="00EA7AE8" w:rsidP="00EA7AE8">
      <w:pPr>
        <w:spacing w:line="240" w:lineRule="auto"/>
        <w:rPr>
          <w:rFonts w:ascii="Arial" w:hAnsi="Arial" w:cs="Arial"/>
          <w:sz w:val="20"/>
          <w:szCs w:val="20"/>
        </w:rPr>
      </w:pPr>
    </w:p>
    <w:p w14:paraId="5E10CBE1" w14:textId="68E556B2" w:rsidR="001854AF" w:rsidRPr="001956B1" w:rsidRDefault="00EA7AE8" w:rsidP="00431396">
      <w:pPr>
        <w:spacing w:line="240" w:lineRule="auto"/>
        <w:jc w:val="center"/>
      </w:pPr>
      <w:r w:rsidRPr="00605150">
        <w:rPr>
          <w:rFonts w:ascii="Arial" w:hAnsi="Arial" w:cs="Arial"/>
          <w:b/>
          <w:sz w:val="20"/>
          <w:szCs w:val="20"/>
        </w:rPr>
        <w:t>Willian Soares Siman</w:t>
      </w:r>
      <w:r w:rsidRPr="00605150">
        <w:rPr>
          <w:rFonts w:ascii="Arial" w:hAnsi="Arial" w:cs="Arial"/>
          <w:b/>
          <w:sz w:val="20"/>
          <w:szCs w:val="20"/>
        </w:rPr>
        <w:br/>
        <w:t>Membro</w:t>
      </w:r>
    </w:p>
    <w:sectPr w:rsidR="001854AF" w:rsidRPr="001956B1" w:rsidSect="00EA7AE8">
      <w:headerReference w:type="default" r:id="rId6"/>
      <w:pgSz w:w="11906" w:h="16838"/>
      <w:pgMar w:top="2168" w:right="1133" w:bottom="851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96A8DE" w14:textId="77777777" w:rsidR="00EA7AE8" w:rsidRDefault="00EA7AE8" w:rsidP="00EA7AE8">
      <w:pPr>
        <w:spacing w:after="0" w:line="240" w:lineRule="auto"/>
      </w:pPr>
      <w:r>
        <w:separator/>
      </w:r>
    </w:p>
  </w:endnote>
  <w:endnote w:type="continuationSeparator" w:id="0">
    <w:p w14:paraId="73FCBC42" w14:textId="77777777" w:rsidR="00EA7AE8" w:rsidRDefault="00EA7AE8" w:rsidP="00EA7A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84DF53" w14:textId="77777777" w:rsidR="00EA7AE8" w:rsidRDefault="00EA7AE8" w:rsidP="00EA7AE8">
      <w:pPr>
        <w:spacing w:after="0" w:line="240" w:lineRule="auto"/>
      </w:pPr>
      <w:r>
        <w:separator/>
      </w:r>
    </w:p>
  </w:footnote>
  <w:footnote w:type="continuationSeparator" w:id="0">
    <w:p w14:paraId="0BE644EF" w14:textId="77777777" w:rsidR="00EA7AE8" w:rsidRDefault="00EA7AE8" w:rsidP="00EA7A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BA33C6" w14:textId="09443AE0" w:rsidR="00EA7AE8" w:rsidRDefault="00EA7AE8" w:rsidP="00EA7AE8">
    <w:pPr>
      <w:ind w:left="3119" w:hanging="425"/>
      <w:jc w:val="center"/>
    </w:pPr>
    <w:r w:rsidRPr="00441214">
      <w:rPr>
        <w:noProof/>
        <w:sz w:val="28"/>
        <w:szCs w:val="28"/>
        <w:u w:val="single"/>
        <w:lang w:eastAsia="pt-BR"/>
      </w:rPr>
      <w:drawing>
        <wp:anchor distT="0" distB="0" distL="114300" distR="114300" simplePos="0" relativeHeight="251659264" behindDoc="1" locked="0" layoutInCell="1" allowOverlap="1" wp14:anchorId="0D74726E" wp14:editId="55466958">
          <wp:simplePos x="0" y="0"/>
          <wp:positionH relativeFrom="margin">
            <wp:posOffset>205740</wp:posOffset>
          </wp:positionH>
          <wp:positionV relativeFrom="paragraph">
            <wp:posOffset>82380</wp:posOffset>
          </wp:positionV>
          <wp:extent cx="1743075" cy="637710"/>
          <wp:effectExtent l="0" t="0" r="0" b="0"/>
          <wp:wrapNone/>
          <wp:docPr id="20" name="Imagem 20" descr="Descrição: Sem títul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Sem títul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2480"/>
                  <a:stretch>
                    <a:fillRect/>
                  </a:stretch>
                </pic:blipFill>
                <pic:spPr bwMode="auto">
                  <a:xfrm>
                    <a:off x="0" y="0"/>
                    <a:ext cx="1760141" cy="64395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441214">
      <w:rPr>
        <w:b/>
        <w:sz w:val="28"/>
        <w:szCs w:val="28"/>
        <w:u w:val="single"/>
      </w:rPr>
      <w:t>INSTITUTO DE PREVIDÊNCIA DOS SERVIDORES PÚBLICOS DO MUNICÍPIO DE GUANHÃES</w:t>
    </w:r>
    <w:r w:rsidRPr="00441214">
      <w:rPr>
        <w:b/>
        <w:sz w:val="28"/>
        <w:szCs w:val="28"/>
      </w:rPr>
      <w:t xml:space="preserve"> </w:t>
    </w:r>
    <w:r>
      <w:rPr>
        <w:b/>
        <w:sz w:val="28"/>
        <w:szCs w:val="28"/>
      </w:rPr>
      <w:t xml:space="preserve"> </w:t>
    </w:r>
    <w:r w:rsidRPr="00441214">
      <w:rPr>
        <w:b/>
        <w:sz w:val="28"/>
        <w:szCs w:val="28"/>
      </w:rPr>
      <w:t xml:space="preserve"> </w:t>
    </w:r>
    <w:r w:rsidRPr="00441214">
      <w:rPr>
        <w:b/>
        <w:sz w:val="28"/>
        <w:szCs w:val="28"/>
        <w:u w:val="single"/>
      </w:rPr>
      <w:t>GUANHÃESPREV</w:t>
    </w:r>
    <w:r>
      <w:rPr>
        <w:b/>
        <w:sz w:val="28"/>
        <w:szCs w:val="28"/>
        <w:u w:val="single"/>
      </w:rPr>
      <w:br/>
      <w:t>CNPJ: 05.518.895/0001-74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74FC"/>
    <w:rsid w:val="00015EBE"/>
    <w:rsid w:val="000A72FB"/>
    <w:rsid w:val="001214D7"/>
    <w:rsid w:val="001309E0"/>
    <w:rsid w:val="001329F8"/>
    <w:rsid w:val="001421BD"/>
    <w:rsid w:val="001473E0"/>
    <w:rsid w:val="001854AF"/>
    <w:rsid w:val="001956B1"/>
    <w:rsid w:val="001A0577"/>
    <w:rsid w:val="001D7E8F"/>
    <w:rsid w:val="001E09A9"/>
    <w:rsid w:val="0023241C"/>
    <w:rsid w:val="00263FE1"/>
    <w:rsid w:val="00275B47"/>
    <w:rsid w:val="002A6668"/>
    <w:rsid w:val="002B1D34"/>
    <w:rsid w:val="002D1018"/>
    <w:rsid w:val="002F4589"/>
    <w:rsid w:val="003A48FC"/>
    <w:rsid w:val="003D2960"/>
    <w:rsid w:val="003E6657"/>
    <w:rsid w:val="003F74FC"/>
    <w:rsid w:val="00431396"/>
    <w:rsid w:val="00455A21"/>
    <w:rsid w:val="004623E9"/>
    <w:rsid w:val="00480BD8"/>
    <w:rsid w:val="004E0F43"/>
    <w:rsid w:val="00511636"/>
    <w:rsid w:val="00525464"/>
    <w:rsid w:val="00566F13"/>
    <w:rsid w:val="00591A10"/>
    <w:rsid w:val="005938C9"/>
    <w:rsid w:val="005A136F"/>
    <w:rsid w:val="005C3DCB"/>
    <w:rsid w:val="005D2DB1"/>
    <w:rsid w:val="005D51EE"/>
    <w:rsid w:val="00675461"/>
    <w:rsid w:val="006765CF"/>
    <w:rsid w:val="006912E8"/>
    <w:rsid w:val="006913FA"/>
    <w:rsid w:val="006B5AEF"/>
    <w:rsid w:val="006B7504"/>
    <w:rsid w:val="007064AD"/>
    <w:rsid w:val="007433B2"/>
    <w:rsid w:val="00755FEB"/>
    <w:rsid w:val="00783935"/>
    <w:rsid w:val="007B4FF1"/>
    <w:rsid w:val="00827F2A"/>
    <w:rsid w:val="008469EC"/>
    <w:rsid w:val="008D2B40"/>
    <w:rsid w:val="00923A87"/>
    <w:rsid w:val="00981D5A"/>
    <w:rsid w:val="00990E02"/>
    <w:rsid w:val="009B5E0A"/>
    <w:rsid w:val="009D0542"/>
    <w:rsid w:val="009D293C"/>
    <w:rsid w:val="00A16E14"/>
    <w:rsid w:val="00A537A2"/>
    <w:rsid w:val="00A54961"/>
    <w:rsid w:val="00A71DAD"/>
    <w:rsid w:val="00AF56DE"/>
    <w:rsid w:val="00B019A7"/>
    <w:rsid w:val="00B33B76"/>
    <w:rsid w:val="00B55CF4"/>
    <w:rsid w:val="00BC57BD"/>
    <w:rsid w:val="00C02053"/>
    <w:rsid w:val="00C60694"/>
    <w:rsid w:val="00CC5953"/>
    <w:rsid w:val="00CF0016"/>
    <w:rsid w:val="00D55648"/>
    <w:rsid w:val="00D94523"/>
    <w:rsid w:val="00DB3B2D"/>
    <w:rsid w:val="00DC028D"/>
    <w:rsid w:val="00DE0A9D"/>
    <w:rsid w:val="00E07598"/>
    <w:rsid w:val="00E46C09"/>
    <w:rsid w:val="00E638F7"/>
    <w:rsid w:val="00E76446"/>
    <w:rsid w:val="00E82076"/>
    <w:rsid w:val="00EA4CDB"/>
    <w:rsid w:val="00EA7AE8"/>
    <w:rsid w:val="00ED1ED7"/>
    <w:rsid w:val="00F04A53"/>
    <w:rsid w:val="00F71F3D"/>
    <w:rsid w:val="00FD6072"/>
    <w:rsid w:val="00FE7907"/>
    <w:rsid w:val="00FF12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70A2CC5"/>
  <w15:chartTrackingRefBased/>
  <w15:docId w15:val="{D8C5E23B-3DE5-4234-B647-5752CD55E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956B1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A7A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A7AE8"/>
  </w:style>
  <w:style w:type="paragraph" w:styleId="Rodap">
    <w:name w:val="footer"/>
    <w:basedOn w:val="Normal"/>
    <w:link w:val="RodapChar"/>
    <w:uiPriority w:val="99"/>
    <w:unhideWhenUsed/>
    <w:rsid w:val="00EA7A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A7AE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5327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093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688</Words>
  <Characters>3720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ceica</dc:creator>
  <cp:keywords/>
  <dc:description/>
  <cp:lastModifiedBy>Cliente</cp:lastModifiedBy>
  <cp:revision>4</cp:revision>
  <cp:lastPrinted>2022-10-10T18:53:00Z</cp:lastPrinted>
  <dcterms:created xsi:type="dcterms:W3CDTF">2022-12-07T11:21:00Z</dcterms:created>
  <dcterms:modified xsi:type="dcterms:W3CDTF">2022-12-16T14:30:00Z</dcterms:modified>
</cp:coreProperties>
</file>